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59" w:rsidRDefault="00A31659" w:rsidP="000A11AE">
      <w:pPr>
        <w:jc w:val="right"/>
        <w:outlineLvl w:val="0"/>
        <w:rPr>
          <w:b/>
          <w:sz w:val="1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4891"/>
      </w:tblGrid>
      <w:tr w:rsidR="00A31659" w:rsidRPr="000F3C13" w:rsidTr="00A31659">
        <w:trPr>
          <w:trHeight w:val="380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0F3C13" w:rsidRDefault="00A31659" w:rsidP="007A4FC3">
            <w:pPr>
              <w:rPr>
                <w:b/>
                <w:color w:val="000099"/>
                <w:sz w:val="16"/>
                <w:szCs w:val="16"/>
              </w:rPr>
            </w:pPr>
            <w:r w:rsidRPr="008C3C92">
              <w:rPr>
                <w:b/>
                <w:noProof/>
                <w:color w:val="000099"/>
              </w:rPr>
              <w:drawing>
                <wp:inline distT="0" distB="0" distL="0" distR="0">
                  <wp:extent cx="852985" cy="707245"/>
                  <wp:effectExtent l="19050" t="0" r="4265" b="0"/>
                  <wp:docPr id="1" name="Рисунок 1" descr="C:\Users\prokhorova\AppData\Local\Microsoft\Windows\INetCache\Content.Outlook\TA8NTCBD\logo 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khorova\AppData\Local\Microsoft\Windows\INetCache\Content.Outlook\TA8NTCBD\logo 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3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084EAE" w:rsidRDefault="00A31659" w:rsidP="00A31659">
            <w:pPr>
              <w:ind w:left="477" w:firstLine="1187"/>
              <w:rPr>
                <w:rFonts w:eastAsiaTheme="minorHAnsi"/>
                <w:b/>
                <w:color w:val="000099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lang w:eastAsia="en-US"/>
              </w:rPr>
              <w:t>УТВЕРЖДАЮ:</w:t>
            </w:r>
          </w:p>
          <w:p w:rsidR="00A31659" w:rsidRPr="00084EAE" w:rsidRDefault="00A31659" w:rsidP="00A31659">
            <w:pPr>
              <w:ind w:left="477" w:firstLine="1187"/>
              <w:outlineLvl w:val="0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Генеральный директор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АО «Сервис-Реестр»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Н.В. Щербак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 xml:space="preserve">Приказ от </w:t>
            </w:r>
            <w:r w:rsidR="0026503D">
              <w:rPr>
                <w:rFonts w:eastAsiaTheme="minorHAnsi"/>
                <w:color w:val="000099"/>
                <w:lang w:eastAsia="en-US"/>
              </w:rPr>
              <w:t>03.05.2023</w:t>
            </w:r>
            <w:r w:rsidRPr="00084EAE">
              <w:rPr>
                <w:rFonts w:eastAsiaTheme="minorHAnsi"/>
                <w:color w:val="000099"/>
                <w:lang w:eastAsia="en-US"/>
              </w:rPr>
              <w:t xml:space="preserve"> № </w:t>
            </w:r>
            <w:r w:rsidR="0026503D">
              <w:rPr>
                <w:rFonts w:eastAsiaTheme="minorHAnsi"/>
                <w:color w:val="000099"/>
                <w:lang w:eastAsia="en-US"/>
              </w:rPr>
              <w:t>75</w:t>
            </w:r>
          </w:p>
          <w:p w:rsidR="00A31659" w:rsidRPr="000F3C13" w:rsidRDefault="00A31659" w:rsidP="007A4FC3">
            <w:pPr>
              <w:ind w:hanging="104"/>
              <w:jc w:val="right"/>
              <w:rPr>
                <w:b/>
                <w:color w:val="000099"/>
                <w:sz w:val="16"/>
                <w:szCs w:val="16"/>
              </w:rPr>
            </w:pPr>
          </w:p>
        </w:tc>
      </w:tr>
      <w:tr w:rsidR="00A31659" w:rsidRPr="000F3C13" w:rsidTr="00A31659">
        <w:trPr>
          <w:trHeight w:val="683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D1F" w:rsidRPr="00084EAE" w:rsidRDefault="00EA4D1F" w:rsidP="00EA4D1F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Прейскурант АО «Сервис-Реестр» на оказание услуг </w:t>
            </w:r>
          </w:p>
          <w:p w:rsidR="00EA4D1F" w:rsidRDefault="00EA4D1F" w:rsidP="00EA4D1F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по ведению реестра владельцев ценных бумаг</w:t>
            </w:r>
          </w:p>
          <w:p w:rsidR="00EA4D1F" w:rsidRDefault="00EA4D1F" w:rsidP="00EA4D1F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для зарегистрированных лиц</w:t>
            </w:r>
          </w:p>
          <w:p w:rsidR="00A31659" w:rsidRPr="00084EAE" w:rsidRDefault="0026503D" w:rsidP="0026503D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Открытого а</w:t>
            </w:r>
            <w:r w:rsidR="00EA4D1F" w:rsidRPr="00943284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кционерно</w:t>
            </w:r>
            <w:r w:rsidR="00EA4D1F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го</w:t>
            </w:r>
            <w:r w:rsidR="00EA4D1F" w:rsidRPr="00943284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обществ</w:t>
            </w:r>
            <w:r w:rsidR="00EA4D1F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а</w:t>
            </w:r>
            <w:r w:rsidR="00EA4D1F" w:rsidRPr="00943284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</w:t>
            </w:r>
            <w:r w:rsidR="00EA4D1F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«</w:t>
            </w:r>
            <w:r w:rsidRPr="0026503D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Донской завод радиодеталей</w:t>
            </w:r>
            <w:r w:rsidR="00EA4D1F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»</w:t>
            </w:r>
          </w:p>
        </w:tc>
      </w:tr>
      <w:tr w:rsidR="00A31659" w:rsidRPr="000F3C13" w:rsidTr="00A31659">
        <w:trPr>
          <w:trHeight w:val="38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DC8" w:rsidRPr="00084EAE" w:rsidRDefault="000B4DC8" w:rsidP="00587E3E">
            <w:pPr>
              <w:ind w:hanging="104"/>
              <w:jc w:val="right"/>
              <w:rPr>
                <w:rFonts w:eastAsiaTheme="minorHAnsi"/>
                <w:b/>
                <w:color w:val="000099"/>
                <w:lang w:eastAsia="en-US"/>
              </w:rPr>
            </w:pPr>
          </w:p>
          <w:p w:rsidR="00A31659" w:rsidRPr="00084EAE" w:rsidRDefault="00A31659" w:rsidP="0026503D">
            <w:pPr>
              <w:ind w:hanging="104"/>
              <w:jc w:val="right"/>
              <w:rPr>
                <w:rFonts w:eastAsiaTheme="minorHAnsi"/>
                <w:b/>
                <w:color w:val="000099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lang w:eastAsia="en-US"/>
              </w:rPr>
              <w:t xml:space="preserve">Вводится в действие с </w:t>
            </w:r>
            <w:r w:rsidR="0026503D">
              <w:rPr>
                <w:rFonts w:eastAsiaTheme="minorHAnsi"/>
                <w:b/>
                <w:color w:val="000099"/>
                <w:lang w:eastAsia="en-US"/>
              </w:rPr>
              <w:t>10</w:t>
            </w:r>
            <w:r w:rsidR="00EA4D1F">
              <w:rPr>
                <w:rFonts w:eastAsiaTheme="minorHAnsi"/>
                <w:b/>
                <w:color w:val="000099"/>
                <w:lang w:eastAsia="en-US"/>
              </w:rPr>
              <w:t xml:space="preserve"> </w:t>
            </w:r>
            <w:r w:rsidR="0026503D">
              <w:rPr>
                <w:rFonts w:eastAsiaTheme="minorHAnsi"/>
                <w:b/>
                <w:color w:val="000099"/>
                <w:lang w:eastAsia="en-US"/>
              </w:rPr>
              <w:t>мая</w:t>
            </w:r>
            <w:r w:rsidR="00771DC5" w:rsidRPr="00084EAE">
              <w:rPr>
                <w:rFonts w:eastAsiaTheme="minorHAnsi"/>
                <w:b/>
                <w:color w:val="000099"/>
                <w:lang w:eastAsia="en-US"/>
              </w:rPr>
              <w:t xml:space="preserve"> </w:t>
            </w:r>
            <w:r w:rsidRPr="00084EAE">
              <w:rPr>
                <w:rFonts w:eastAsiaTheme="minorHAnsi"/>
                <w:b/>
                <w:color w:val="000099"/>
                <w:lang w:eastAsia="en-US"/>
              </w:rPr>
              <w:t>202</w:t>
            </w:r>
            <w:r w:rsidR="0026503D">
              <w:rPr>
                <w:rFonts w:eastAsiaTheme="minorHAnsi"/>
                <w:b/>
                <w:color w:val="000099"/>
                <w:lang w:eastAsia="en-US"/>
              </w:rPr>
              <w:t>3</w:t>
            </w:r>
            <w:r w:rsidRPr="00084EAE">
              <w:rPr>
                <w:rFonts w:eastAsiaTheme="minorHAnsi"/>
                <w:b/>
                <w:color w:val="000099"/>
                <w:lang w:eastAsia="en-US"/>
              </w:rPr>
              <w:t xml:space="preserve"> года</w:t>
            </w:r>
            <w:r w:rsidR="00EB450F">
              <w:rPr>
                <w:rFonts w:eastAsiaTheme="minorHAnsi"/>
                <w:b/>
                <w:color w:val="000099"/>
                <w:lang w:eastAsia="en-US"/>
              </w:rPr>
              <w:t xml:space="preserve"> по </w:t>
            </w:r>
            <w:r w:rsidR="0026503D">
              <w:rPr>
                <w:rFonts w:eastAsiaTheme="minorHAnsi"/>
                <w:b/>
                <w:color w:val="000099"/>
                <w:lang w:eastAsia="en-US"/>
              </w:rPr>
              <w:t>10 июня</w:t>
            </w:r>
            <w:r w:rsidR="00EB450F">
              <w:rPr>
                <w:rFonts w:eastAsiaTheme="minorHAnsi"/>
                <w:b/>
                <w:color w:val="000099"/>
                <w:lang w:eastAsia="en-US"/>
              </w:rPr>
              <w:t xml:space="preserve"> 202</w:t>
            </w:r>
            <w:r w:rsidR="0026503D">
              <w:rPr>
                <w:rFonts w:eastAsiaTheme="minorHAnsi"/>
                <w:b/>
                <w:color w:val="000099"/>
                <w:lang w:eastAsia="en-US"/>
              </w:rPr>
              <w:t>3 г</w:t>
            </w:r>
            <w:r w:rsidR="00EB450F">
              <w:rPr>
                <w:rFonts w:eastAsiaTheme="minorHAnsi"/>
                <w:b/>
                <w:color w:val="000099"/>
                <w:lang w:eastAsia="en-US"/>
              </w:rPr>
              <w:t>ода</w:t>
            </w:r>
          </w:p>
        </w:tc>
      </w:tr>
    </w:tbl>
    <w:p w:rsidR="00A31659" w:rsidRPr="00A31659" w:rsidRDefault="00A31659" w:rsidP="000A11AE">
      <w:pPr>
        <w:jc w:val="right"/>
        <w:outlineLvl w:val="0"/>
        <w:rPr>
          <w:b/>
          <w:sz w:val="10"/>
          <w:szCs w:val="10"/>
        </w:rPr>
      </w:pPr>
    </w:p>
    <w:tbl>
      <w:tblPr>
        <w:tblW w:w="1012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001"/>
        <w:gridCol w:w="2402"/>
      </w:tblGrid>
      <w:tr w:rsidR="00B13CD3" w:rsidRPr="00084EAE" w:rsidTr="00826BF2">
        <w:trPr>
          <w:trHeight w:val="355"/>
        </w:trPr>
        <w:tc>
          <w:tcPr>
            <w:tcW w:w="720" w:type="dxa"/>
            <w:vAlign w:val="center"/>
          </w:tcPr>
          <w:p w:rsidR="00B13CD3" w:rsidRPr="00084EAE" w:rsidRDefault="00A31659" w:rsidP="008F550A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7001" w:type="dxa"/>
            <w:vAlign w:val="center"/>
          </w:tcPr>
          <w:p w:rsidR="00B13CD3" w:rsidRPr="00084EAE" w:rsidRDefault="00B13CD3" w:rsidP="008F550A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Наименование услуги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826BF2">
            <w:pPr>
              <w:ind w:hanging="104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Стоимость</w:t>
            </w:r>
            <w:r w:rsidR="00826BF2" w:rsidRPr="00826BF2">
              <w:rPr>
                <w:rFonts w:eastAsiaTheme="minorHAnsi"/>
                <w:b/>
                <w:color w:val="000099"/>
                <w:sz w:val="18"/>
                <w:szCs w:val="18"/>
                <w:vertAlign w:val="superscript"/>
                <w:lang w:val="en-US" w:eastAsia="en-US"/>
              </w:rPr>
              <w:t>1</w:t>
            </w: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, руб.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записей в реестр </w:t>
            </w:r>
            <w:r w:rsidR="00C671E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об открытии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1.1. Для физических лиц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AC3626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1.2. Для юридических лиц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650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в реестр о закрытии лицевого счета: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D34A5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2.1. 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ля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физических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</w:p>
        </w:tc>
        <w:tc>
          <w:tcPr>
            <w:tcW w:w="2402" w:type="dxa"/>
            <w:vAlign w:val="center"/>
          </w:tcPr>
          <w:p w:rsidR="00B13CD3" w:rsidRPr="00084EAE" w:rsidRDefault="00A0626D" w:rsidP="00A0626D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D34A5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2.2. 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ля 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юридических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</w:p>
        </w:tc>
        <w:tc>
          <w:tcPr>
            <w:tcW w:w="2402" w:type="dxa"/>
            <w:vAlign w:val="center"/>
          </w:tcPr>
          <w:p w:rsidR="00B13CD3" w:rsidRPr="00084EAE" w:rsidRDefault="00A0626D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325</w:t>
            </w:r>
          </w:p>
        </w:tc>
      </w:tr>
      <w:tr w:rsidR="00B13CD3" w:rsidRPr="00084EAE" w:rsidTr="00826BF2">
        <w:trPr>
          <w:trHeight w:val="1552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471A34">
            <w:pPr>
              <w:ind w:left="210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записей о списании</w:t>
            </w:r>
            <w:r w:rsidR="008F550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ценных бумаг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 лицевого счета номинального держателя, номинального держателя центрального депозитария, доверительного управляющего</w:t>
            </w:r>
            <w:r w:rsidR="008F550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эскроу-агента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 зачислении ценных бумаг на лицевой счет владельца, другого номинального держателя, номинального держателя центрального депозитария, доверительного управляющего в совокупности за обе операции,  или  внесение записей о списании ценных бумаг с лицевого счета владельца и зачислении ценных бумаг на лицевой счет номинального держателя, номинального держателя центрального депозитария, доверительного управляющего</w:t>
            </w:r>
            <w:r w:rsidR="008F550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эскроу-агента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496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3.1. При стоимости ценных бумаг</w:t>
            </w:r>
            <w:r w:rsidRPr="00A34968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не более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496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3.2. При стоимости ценных бумаг</w:t>
            </w:r>
            <w:r w:rsidRPr="00A34968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свыше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</w:p>
        </w:tc>
      </w:tr>
      <w:tr w:rsidR="00B13CD3" w:rsidRPr="00084EAE" w:rsidTr="00826BF2">
        <w:trPr>
          <w:trHeight w:val="420"/>
        </w:trPr>
        <w:tc>
          <w:tcPr>
            <w:tcW w:w="720" w:type="dxa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7001" w:type="dxa"/>
            <w:vAlign w:val="center"/>
          </w:tcPr>
          <w:p w:rsidR="006A7B4C" w:rsidRPr="00084EAE" w:rsidDel="004E368A" w:rsidRDefault="00B13CD3" w:rsidP="008F550A">
            <w:pPr>
              <w:ind w:left="214" w:right="127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</w:t>
            </w:r>
            <w:r w:rsidR="00C671E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записи по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лицевому счету об обременении </w:t>
            </w:r>
            <w:r w:rsidR="00C671E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ценных бумаг</w:t>
            </w:r>
            <w:r w:rsidR="00BA456F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или внесение записи по лицевому счету о прекращении обременения ценных бумаг</w:t>
            </w:r>
            <w:r w:rsidR="006A7B4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02" w:type="dxa"/>
            <w:vAlign w:val="center"/>
          </w:tcPr>
          <w:p w:rsidR="00B13CD3" w:rsidRPr="00084EAE" w:rsidDel="004E368A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</w:p>
        </w:tc>
      </w:tr>
      <w:tr w:rsidR="00B13CD3" w:rsidRPr="00084EAE" w:rsidTr="00826BF2">
        <w:trPr>
          <w:trHeight w:val="398"/>
        </w:trPr>
        <w:tc>
          <w:tcPr>
            <w:tcW w:w="720" w:type="dxa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6A7B4C" w:rsidRPr="00084EAE" w:rsidRDefault="00B13CD3" w:rsidP="008F550A">
            <w:pPr>
              <w:ind w:left="214" w:right="127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по лицевому</w:t>
            </w:r>
            <w:r w:rsidR="006A7B4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счету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об изменении сведений, содержащихся в записи об обременении ценных бумаг</w:t>
            </w:r>
            <w:r w:rsidR="00A0626D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выписки из реестра: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BE1D4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справки о наличии на счете определенного количества ценных бумаг: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AC362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Выдача по распоряжению зарегистрированного лица уведомления о  совершении операции по лицевому счету: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471A34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A456F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EE618B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зарегистрированному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лицу отчета (справки) об операциях,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совершенных по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его по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лицевому счету</w:t>
            </w:r>
            <w:r w:rsidR="00180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B13CD3" w:rsidRPr="00084EAE" w:rsidTr="00826BF2">
        <w:trPr>
          <w:trHeight w:val="20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AC362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CF1C90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="005E0F94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CF1C90" w:rsidRPr="00084EAE" w:rsidRDefault="005E0F94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отчет (справку), содержащ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и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й (содержащую) не более четырех записей об операциях, совершенных по лицевому счету, </w:t>
            </w:r>
          </w:p>
          <w:p w:rsidR="00CF1C90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плюс 65 рублей за каждую последующую такую запись, но не более 2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750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B13CD3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084EAE" w:rsidTr="00826BF2">
        <w:trPr>
          <w:trHeight w:val="1842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CF1C90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8B6F82" w:rsidRPr="00084EAE" w:rsidRDefault="005E0F94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(справку), содержащий (содержащую) не более четырех записей об операциях, совершенных по лицевому счету, плюс 30 рублей за каждую последующую запись, </w:t>
            </w:r>
          </w:p>
          <w:p w:rsidR="00CF1C90" w:rsidRPr="00084EAE" w:rsidRDefault="00B13CD3" w:rsidP="00CF1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но не более 1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375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 </w:t>
            </w:r>
          </w:p>
          <w:p w:rsidR="00B13CD3" w:rsidRPr="00084EAE" w:rsidRDefault="00CF1C90" w:rsidP="00CF1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084EAE" w:rsidTr="00826BF2">
        <w:trPr>
          <w:trHeight w:val="1109"/>
        </w:trPr>
        <w:tc>
          <w:tcPr>
            <w:tcW w:w="720" w:type="dxa"/>
            <w:vAlign w:val="center"/>
          </w:tcPr>
          <w:p w:rsidR="00B13CD3" w:rsidRPr="00084EAE" w:rsidRDefault="00B13CD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lastRenderedPageBreak/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B13CD3" w:rsidRPr="00084EAE" w:rsidRDefault="00B13CD3" w:rsidP="003973D1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зарегистрированному лицу на лицевом счете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  (каждого типа), учитываемых на их лицевых счетах.</w:t>
            </w:r>
          </w:p>
        </w:tc>
        <w:tc>
          <w:tcPr>
            <w:tcW w:w="2402" w:type="dxa"/>
            <w:vAlign w:val="center"/>
          </w:tcPr>
          <w:p w:rsidR="00CF1C90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</w:p>
          <w:p w:rsidR="008B6F82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информацию, содержащую не более 2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000 записей, плюс 1 рубль </w:t>
            </w:r>
          </w:p>
          <w:p w:rsidR="00B13CD3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каждую последующую запись.</w:t>
            </w:r>
          </w:p>
        </w:tc>
      </w:tr>
      <w:tr w:rsidR="00B13CD3" w:rsidRPr="00084EAE" w:rsidTr="00826BF2">
        <w:trPr>
          <w:trHeight w:val="794"/>
        </w:trPr>
        <w:tc>
          <w:tcPr>
            <w:tcW w:w="720" w:type="dxa"/>
            <w:vAlign w:val="center"/>
          </w:tcPr>
          <w:p w:rsidR="00B13CD3" w:rsidRPr="00084EAE" w:rsidRDefault="00B13CD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B13CD3" w:rsidRPr="00084EAE" w:rsidRDefault="00B13CD3" w:rsidP="00826BF2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справки по лицевому счету номинального держателя в целях проведения сверки в соответствии с требованиями статьи 8.5 Федерального закона от 22.04.1996 № 39-ФЗ «О рынке ценных бумаг»</w:t>
            </w:r>
            <w:r w:rsidR="006A7B4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Бесплатно</w:t>
            </w:r>
          </w:p>
        </w:tc>
      </w:tr>
      <w:tr w:rsidR="00B13CD3" w:rsidRPr="00084EAE" w:rsidTr="00826BF2">
        <w:trPr>
          <w:trHeight w:val="692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5E0F94" w:rsidP="00A31659">
            <w:pPr>
              <w:ind w:left="209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.1. 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в реестр о списании ценных бумаг с лицевого счета зарегистрированного лица и зачислении ценных бумаг на лицевой счет другого зарегистрированного лица (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исключением случаев,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предусмотренных п.3</w:t>
            </w:r>
            <w:r w:rsidR="00AC3B9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 п.1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</w:t>
            </w:r>
            <w:r w:rsidR="00AC3B9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. 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Прейскуранта), в совокупности за обе операции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при стоимости ценных бумаг</w:t>
            </w:r>
            <w:r w:rsidR="00A0626D"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.1.1. Не более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.1.2.  Более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руб., но не более 20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180C90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.1.3.  Более 20 000 руб., но не более 50 000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1 500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.1.4.  Более 50 000 руб</w:t>
            </w:r>
            <w:r w:rsidR="00AC3626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но не более 200 000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.1.5.  Более 200 000 руб., но не более 600 000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.1.6.  Более 600 000 руб., но не более 1 000 000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shd w:val="clear" w:color="auto" w:fill="auto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.1.7.  Более 1 000 000 руб., но не более 1 400 000 руб.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B13CD3" w:rsidRPr="00084EAE" w:rsidRDefault="0026503D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.1.8.  Более 1 400 000 руб., но не более 3 000 000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26503D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26503D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.1.9.  Более 3 000 000 руб., но не более 5 000 000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26503D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21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.1.10.  Более 5 000 000 руб., но не более 7 500 000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180C90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40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.1.11.  Более 7 500 000 руб., но не более 10 000 000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.1.12.  Более 10 000 000 руб., но не более 30 000 000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26503D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.1.13.  Более 30 000 000 руб., но не более 50 000 000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200 000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.1.14.  Более 50 000 000 руб., но не более 7</w:t>
            </w:r>
            <w:r w:rsidR="00180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26503D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245</w:t>
            </w:r>
            <w:bookmarkStart w:id="0" w:name="_GoBack"/>
            <w:bookmarkEnd w:id="0"/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.1.15.  Более 7</w:t>
            </w:r>
            <w:r w:rsidR="00180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000 000 руб., но не более 100 000 000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.1.16.  Более 100 000 000 руб., но не более 250 000 000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700 000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.1.17.  Более 250 000 000 руб., но не более 500 000 000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850 000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EA4D1F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="00EA4D1F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.1.18.  Более 500 000 000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26503D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1 200 000</w:t>
            </w:r>
          </w:p>
        </w:tc>
      </w:tr>
      <w:tr w:rsidR="00B13CD3" w:rsidRPr="00084EAE" w:rsidTr="00B37BE6">
        <w:trPr>
          <w:trHeight w:val="716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B13CD3" w:rsidRPr="00084EAE" w:rsidRDefault="00B13CD3" w:rsidP="00A90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tcBorders>
              <w:bottom w:val="single" w:sz="4" w:space="0" w:color="auto"/>
            </w:tcBorders>
            <w:vAlign w:val="center"/>
          </w:tcPr>
          <w:p w:rsidR="00B13CD3" w:rsidRPr="00084EAE" w:rsidRDefault="00B13CD3" w:rsidP="00A31659">
            <w:pPr>
              <w:ind w:left="218" w:right="127" w:hanging="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.2. </w:t>
            </w:r>
            <w:r w:rsidR="00AB1DD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операции.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B13CD3" w:rsidRPr="00084EAE" w:rsidRDefault="00B13CD3" w:rsidP="00180C90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</w:p>
        </w:tc>
      </w:tr>
      <w:tr w:rsidR="00471A34" w:rsidRPr="00084EAE" w:rsidTr="00B37BE6">
        <w:trPr>
          <w:trHeight w:val="716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71A34" w:rsidRPr="00084EAE" w:rsidRDefault="00471A34" w:rsidP="00A31659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vAlign w:val="center"/>
          </w:tcPr>
          <w:p w:rsidR="00471A34" w:rsidRPr="00084EAE" w:rsidRDefault="00471A34" w:rsidP="00E115C1">
            <w:pPr>
              <w:ind w:left="218" w:right="127" w:hanging="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записи в реестр о списании ценных бумаг с лицевого счета эскроу-агента и зачислении ценных бумаг на лицевой счет зарегистрированного лица </w:t>
            </w:r>
            <w:r w:rsidR="00E115C1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– бенефициара по договору эскроу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</w:t>
            </w:r>
            <w:r w:rsidR="008B6F82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в совокупности за обе операции.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471A34" w:rsidRPr="00084EAE" w:rsidRDefault="00471A34" w:rsidP="00A31659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соответствии с п.1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</w:t>
            </w:r>
            <w:r w:rsidR="008B6F82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Прейскуранта</w:t>
            </w:r>
          </w:p>
        </w:tc>
      </w:tr>
      <w:tr w:rsidR="00114744" w:rsidRPr="00084EAE" w:rsidTr="00B37BE6">
        <w:trPr>
          <w:trHeight w:val="2389"/>
        </w:trPr>
        <w:tc>
          <w:tcPr>
            <w:tcW w:w="101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4744" w:rsidRPr="00084EAE" w:rsidRDefault="00114744" w:rsidP="00114744">
            <w:pPr>
              <w:ind w:left="83" w:right="-285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84EAE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1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НДС не облагается согласно ст.149 Налогового кодекса РФ.</w:t>
            </w:r>
          </w:p>
          <w:p w:rsidR="00114744" w:rsidRPr="00084EAE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84EAE" w:rsidRDefault="00114744" w:rsidP="00114744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Стоимость ценных бумаг определяется исходя из количества списываемых с лицевого счета ценных бумаг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 на их количество.</w:t>
            </w:r>
          </w:p>
          <w:p w:rsidR="00114744" w:rsidRPr="00084EAE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84EAE" w:rsidRDefault="00114744" w:rsidP="00771DC5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прейскурантам.</w:t>
            </w:r>
          </w:p>
        </w:tc>
      </w:tr>
    </w:tbl>
    <w:p w:rsidR="00114744" w:rsidRPr="00180C90" w:rsidRDefault="00114744">
      <w:pPr>
        <w:ind w:left="-709" w:right="-285"/>
        <w:rPr>
          <w:sz w:val="18"/>
          <w:szCs w:val="18"/>
        </w:rPr>
      </w:pPr>
    </w:p>
    <w:sectPr w:rsidR="00114744" w:rsidRPr="00180C90" w:rsidSect="00084EAE">
      <w:footerReference w:type="default" r:id="rId8"/>
      <w:pgSz w:w="11906" w:h="16838"/>
      <w:pgMar w:top="568" w:right="851" w:bottom="284" w:left="1701" w:header="709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2C" w:rsidRDefault="00186B2C" w:rsidP="000A11AE">
      <w:r>
        <w:separator/>
      </w:r>
    </w:p>
  </w:endnote>
  <w:endnote w:type="continuationSeparator" w:id="0">
    <w:p w:rsidR="00186B2C" w:rsidRDefault="00186B2C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CD" w:rsidRDefault="000202CD" w:rsidP="00471A34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2C" w:rsidRDefault="00186B2C" w:rsidP="000A11AE">
      <w:r>
        <w:separator/>
      </w:r>
    </w:p>
  </w:footnote>
  <w:footnote w:type="continuationSeparator" w:id="0">
    <w:p w:rsidR="00186B2C" w:rsidRDefault="00186B2C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12834"/>
    <w:rsid w:val="000202CD"/>
    <w:rsid w:val="000732A1"/>
    <w:rsid w:val="00082182"/>
    <w:rsid w:val="00084EAE"/>
    <w:rsid w:val="000A0A7A"/>
    <w:rsid w:val="000A11AE"/>
    <w:rsid w:val="000B4DC8"/>
    <w:rsid w:val="00114744"/>
    <w:rsid w:val="00144D57"/>
    <w:rsid w:val="001513B3"/>
    <w:rsid w:val="00153370"/>
    <w:rsid w:val="001538A4"/>
    <w:rsid w:val="00180C90"/>
    <w:rsid w:val="00186B2C"/>
    <w:rsid w:val="00194844"/>
    <w:rsid w:val="001E4D4B"/>
    <w:rsid w:val="0026503D"/>
    <w:rsid w:val="00276AD6"/>
    <w:rsid w:val="0030516C"/>
    <w:rsid w:val="00331D96"/>
    <w:rsid w:val="00340761"/>
    <w:rsid w:val="0037494B"/>
    <w:rsid w:val="003973D1"/>
    <w:rsid w:val="003E6A3F"/>
    <w:rsid w:val="0042266F"/>
    <w:rsid w:val="00426629"/>
    <w:rsid w:val="00434786"/>
    <w:rsid w:val="00471A34"/>
    <w:rsid w:val="00485005"/>
    <w:rsid w:val="0051750D"/>
    <w:rsid w:val="00526A10"/>
    <w:rsid w:val="00566311"/>
    <w:rsid w:val="00587E3E"/>
    <w:rsid w:val="005A376C"/>
    <w:rsid w:val="005E0F94"/>
    <w:rsid w:val="00650C35"/>
    <w:rsid w:val="00692CD9"/>
    <w:rsid w:val="006964BC"/>
    <w:rsid w:val="00697B1A"/>
    <w:rsid w:val="006A7B4C"/>
    <w:rsid w:val="006B61D9"/>
    <w:rsid w:val="006C6BA2"/>
    <w:rsid w:val="00705D86"/>
    <w:rsid w:val="00771DC5"/>
    <w:rsid w:val="00796EA8"/>
    <w:rsid w:val="007A50AA"/>
    <w:rsid w:val="007A64A2"/>
    <w:rsid w:val="007C6254"/>
    <w:rsid w:val="0081330D"/>
    <w:rsid w:val="00826BF2"/>
    <w:rsid w:val="0089195D"/>
    <w:rsid w:val="008B6F82"/>
    <w:rsid w:val="008D3FF3"/>
    <w:rsid w:val="008F550A"/>
    <w:rsid w:val="009A5D7B"/>
    <w:rsid w:val="00A0626D"/>
    <w:rsid w:val="00A21820"/>
    <w:rsid w:val="00A31659"/>
    <w:rsid w:val="00A34968"/>
    <w:rsid w:val="00A86C14"/>
    <w:rsid w:val="00A9050A"/>
    <w:rsid w:val="00AB1DDC"/>
    <w:rsid w:val="00AC3626"/>
    <w:rsid w:val="00AC3B9A"/>
    <w:rsid w:val="00B13CD3"/>
    <w:rsid w:val="00B25C15"/>
    <w:rsid w:val="00B32485"/>
    <w:rsid w:val="00B37BE6"/>
    <w:rsid w:val="00B44849"/>
    <w:rsid w:val="00B517F3"/>
    <w:rsid w:val="00B64D8A"/>
    <w:rsid w:val="00B66D0E"/>
    <w:rsid w:val="00B97659"/>
    <w:rsid w:val="00BA456F"/>
    <w:rsid w:val="00BE1D46"/>
    <w:rsid w:val="00C671EC"/>
    <w:rsid w:val="00CA3FA1"/>
    <w:rsid w:val="00CB419D"/>
    <w:rsid w:val="00CD1C83"/>
    <w:rsid w:val="00CF1C90"/>
    <w:rsid w:val="00D34A58"/>
    <w:rsid w:val="00D35C69"/>
    <w:rsid w:val="00D40E37"/>
    <w:rsid w:val="00D75FC9"/>
    <w:rsid w:val="00DA6EA5"/>
    <w:rsid w:val="00DD2E56"/>
    <w:rsid w:val="00DD6BE8"/>
    <w:rsid w:val="00E023AD"/>
    <w:rsid w:val="00E115C1"/>
    <w:rsid w:val="00E1312B"/>
    <w:rsid w:val="00E4130C"/>
    <w:rsid w:val="00E83454"/>
    <w:rsid w:val="00EA4D1F"/>
    <w:rsid w:val="00EB450F"/>
    <w:rsid w:val="00EE2F45"/>
    <w:rsid w:val="00EE618B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CA228-DEAC-481C-AFC7-107B95EE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makarova</cp:lastModifiedBy>
  <cp:revision>3</cp:revision>
  <cp:lastPrinted>2023-05-03T13:33:00Z</cp:lastPrinted>
  <dcterms:created xsi:type="dcterms:W3CDTF">2023-05-03T13:52:00Z</dcterms:created>
  <dcterms:modified xsi:type="dcterms:W3CDTF">2023-05-03T13:52:00Z</dcterms:modified>
</cp:coreProperties>
</file>